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58" w:rsidRDefault="00845058" w:rsidP="00CD32C4">
      <w:pPr>
        <w:ind w:right="4032"/>
        <w:rPr>
          <w:rFonts w:ascii="Arial" w:hAnsi="Arial" w:cs="Arial"/>
          <w:b/>
          <w:sz w:val="22"/>
          <w:szCs w:val="22"/>
        </w:rPr>
      </w:pPr>
    </w:p>
    <w:p w:rsidR="00313016" w:rsidRDefault="00845058" w:rsidP="00CD32C4">
      <w:pPr>
        <w:ind w:right="403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energieinfo!</w:t>
      </w:r>
    </w:p>
    <w:p w:rsidR="00845058" w:rsidRDefault="00845058" w:rsidP="00CD32C4">
      <w:pPr>
        <w:ind w:right="4032"/>
        <w:rPr>
          <w:rFonts w:ascii="Arial" w:hAnsi="Arial" w:cs="Arial"/>
          <w:b/>
          <w:sz w:val="28"/>
          <w:szCs w:val="28"/>
        </w:rPr>
      </w:pPr>
    </w:p>
    <w:p w:rsidR="000524D1" w:rsidRPr="000524D1" w:rsidRDefault="000524D1" w:rsidP="00CD32C4">
      <w:pPr>
        <w:ind w:right="4032"/>
        <w:rPr>
          <w:rFonts w:ascii="Arial" w:hAnsi="Arial" w:cs="Arial"/>
          <w:b/>
          <w:sz w:val="28"/>
          <w:szCs w:val="28"/>
        </w:rPr>
      </w:pPr>
      <w:r w:rsidRPr="000524D1">
        <w:rPr>
          <w:rFonts w:ascii="Arial" w:hAnsi="Arial" w:cs="Arial"/>
          <w:b/>
          <w:sz w:val="28"/>
          <w:szCs w:val="28"/>
        </w:rPr>
        <w:t>Weiteres „schwarzes Schaf“</w:t>
      </w:r>
    </w:p>
    <w:p w:rsidR="00D7736B" w:rsidRPr="000524D1" w:rsidRDefault="002D7A1C" w:rsidP="00CD32C4">
      <w:pPr>
        <w:ind w:right="4032"/>
        <w:rPr>
          <w:rFonts w:ascii="Arial" w:hAnsi="Arial" w:cs="Arial"/>
          <w:b/>
        </w:rPr>
      </w:pPr>
      <w:r w:rsidRPr="000524D1">
        <w:rPr>
          <w:rFonts w:ascii="Arial" w:hAnsi="Arial" w:cs="Arial"/>
          <w:b/>
        </w:rPr>
        <w:t xml:space="preserve">EVA warnt </w:t>
      </w:r>
      <w:r w:rsidR="00CA16B1">
        <w:rPr>
          <w:rFonts w:ascii="Arial" w:hAnsi="Arial" w:cs="Arial"/>
          <w:b/>
        </w:rPr>
        <w:t xml:space="preserve">weiterhin </w:t>
      </w:r>
      <w:r w:rsidRPr="000524D1">
        <w:rPr>
          <w:rFonts w:ascii="Arial" w:hAnsi="Arial" w:cs="Arial"/>
          <w:b/>
        </w:rPr>
        <w:t>vor unseriösen Rechnungen</w:t>
      </w:r>
      <w:r w:rsidR="00CE2200" w:rsidRPr="000524D1">
        <w:rPr>
          <w:rFonts w:ascii="Arial" w:hAnsi="Arial" w:cs="Arial"/>
          <w:b/>
        </w:rPr>
        <w:t xml:space="preserve"> für Servicearbeiten am Stromzähler</w:t>
      </w:r>
    </w:p>
    <w:p w:rsidR="0001360A" w:rsidRDefault="0001360A" w:rsidP="00EF6958">
      <w:pPr>
        <w:ind w:right="4032"/>
        <w:jc w:val="both"/>
        <w:rPr>
          <w:rFonts w:ascii="Arial" w:hAnsi="Arial" w:cs="Arial"/>
        </w:rPr>
      </w:pPr>
    </w:p>
    <w:p w:rsidR="005933AB" w:rsidRDefault="000524D1" w:rsidP="003512DF">
      <w:pPr>
        <w:tabs>
          <w:tab w:val="left" w:pos="3420"/>
          <w:tab w:val="left" w:pos="5670"/>
        </w:tabs>
        <w:ind w:right="40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Bereits vor kurzem warnte die </w:t>
      </w:r>
      <w:r w:rsidR="00CA16B1">
        <w:rPr>
          <w:rFonts w:ascii="Arial" w:hAnsi="Arial" w:cs="Arial"/>
          <w:bCs/>
        </w:rPr>
        <w:t>Energieversorgung Alzenau GmbH (</w:t>
      </w:r>
      <w:r>
        <w:rPr>
          <w:rFonts w:ascii="Arial" w:hAnsi="Arial" w:cs="Arial"/>
          <w:bCs/>
        </w:rPr>
        <w:t>EVA</w:t>
      </w:r>
      <w:r w:rsidR="00CA16B1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vor unseriösen Rechnungen der SHARP ENERGIE BVBA aus Bremen, die </w:t>
      </w:r>
      <w:r w:rsidR="002D7A1C">
        <w:rPr>
          <w:rFonts w:ascii="Arial" w:hAnsi="Arial" w:cs="Arial"/>
          <w:bCs/>
        </w:rPr>
        <w:t>für angebliche Arbeiten am Stromzähler Servicekosten zu ergaunern</w:t>
      </w:r>
      <w:r>
        <w:rPr>
          <w:rFonts w:ascii="Arial" w:hAnsi="Arial" w:cs="Arial"/>
          <w:bCs/>
        </w:rPr>
        <w:t xml:space="preserve"> versucht</w:t>
      </w:r>
      <w:r w:rsidR="006B4786">
        <w:rPr>
          <w:rFonts w:ascii="Arial" w:hAnsi="Arial" w:cs="Arial"/>
          <w:bCs/>
        </w:rPr>
        <w:t>.</w:t>
      </w:r>
      <w:r w:rsidR="002D7A1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Aus aktuellem Anlas</w:t>
      </w:r>
      <w:r w:rsidR="00CA16B1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</w:t>
      </w:r>
      <w:r w:rsidR="00CA16B1">
        <w:rPr>
          <w:rFonts w:ascii="Arial" w:hAnsi="Arial" w:cs="Arial"/>
          <w:bCs/>
        </w:rPr>
        <w:t>informiert die</w:t>
      </w:r>
      <w:r>
        <w:rPr>
          <w:rFonts w:ascii="Arial" w:hAnsi="Arial" w:cs="Arial"/>
          <w:bCs/>
        </w:rPr>
        <w:t xml:space="preserve"> EVA, dass auch die sogenannte ARARAT TECHNIC COMPANY GmbH auf dieselbe Weise agiert: Beide Firmen</w:t>
      </w:r>
      <w:r w:rsidR="002D7A1C">
        <w:rPr>
          <w:rFonts w:ascii="Arial" w:hAnsi="Arial" w:cs="Arial"/>
          <w:bCs/>
        </w:rPr>
        <w:t xml:space="preserve"> versende</w:t>
      </w:r>
      <w:r>
        <w:rPr>
          <w:rFonts w:ascii="Arial" w:hAnsi="Arial" w:cs="Arial"/>
          <w:bCs/>
        </w:rPr>
        <w:t>n</w:t>
      </w:r>
      <w:r w:rsidR="002D7A1C">
        <w:rPr>
          <w:rFonts w:ascii="Arial" w:hAnsi="Arial" w:cs="Arial"/>
          <w:bCs/>
        </w:rPr>
        <w:t xml:space="preserve"> deutschlandweit Rechnungsschreiben, denen eine </w:t>
      </w:r>
      <w:proofErr w:type="spellStart"/>
      <w:r w:rsidR="002D7A1C">
        <w:rPr>
          <w:rFonts w:ascii="Arial" w:hAnsi="Arial" w:cs="Arial"/>
          <w:bCs/>
        </w:rPr>
        <w:t>Sepa-Überweisung</w:t>
      </w:r>
      <w:proofErr w:type="spellEnd"/>
      <w:r w:rsidR="002D7A1C">
        <w:rPr>
          <w:rFonts w:ascii="Arial" w:hAnsi="Arial" w:cs="Arial"/>
          <w:bCs/>
        </w:rPr>
        <w:t xml:space="preserve">/Zahlschein beiliegt. Darin werden die Adressaten aufgefordert, 79,49 Euro </w:t>
      </w:r>
      <w:r>
        <w:rPr>
          <w:rFonts w:ascii="Arial" w:hAnsi="Arial" w:cs="Arial"/>
          <w:bCs/>
        </w:rPr>
        <w:t xml:space="preserve">bzw. 89,59 Euro </w:t>
      </w:r>
      <w:r w:rsidR="00CE2200">
        <w:rPr>
          <w:rFonts w:ascii="Arial" w:hAnsi="Arial" w:cs="Arial"/>
          <w:bCs/>
        </w:rPr>
        <w:t>zu überweisen.</w:t>
      </w:r>
      <w:r w:rsidR="006B4786">
        <w:rPr>
          <w:rFonts w:ascii="Arial" w:hAnsi="Arial" w:cs="Arial"/>
          <w:bCs/>
        </w:rPr>
        <w:t xml:space="preserve"> </w:t>
      </w:r>
    </w:p>
    <w:p w:rsidR="0018668D" w:rsidRDefault="0018668D" w:rsidP="003512DF">
      <w:pPr>
        <w:tabs>
          <w:tab w:val="left" w:pos="3420"/>
          <w:tab w:val="left" w:pos="5670"/>
        </w:tabs>
        <w:ind w:right="4032"/>
        <w:jc w:val="both"/>
        <w:rPr>
          <w:rFonts w:ascii="Arial" w:hAnsi="Arial" w:cs="Arial"/>
          <w:bCs/>
        </w:rPr>
      </w:pPr>
    </w:p>
    <w:p w:rsidR="001E2341" w:rsidRDefault="00CA16B1" w:rsidP="001E2341">
      <w:pPr>
        <w:tabs>
          <w:tab w:val="left" w:pos="3420"/>
          <w:tab w:val="left" w:pos="5670"/>
        </w:tabs>
        <w:ind w:right="4032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Die EVA weis</w:t>
      </w:r>
      <w:r w:rsidR="002D7A1C" w:rsidRPr="002D7A1C">
        <w:rPr>
          <w:rFonts w:ascii="Arial" w:hAnsi="Arial" w:cs="Arial"/>
          <w:bCs/>
        </w:rPr>
        <w:t xml:space="preserve">t darauf hin, dass diese Rechnungen falsch und daher nicht zu bezahlen sind, da es die Servicearbeiten durch eine SHARP ENERGIE BVBA </w:t>
      </w:r>
      <w:r w:rsidR="000524D1">
        <w:rPr>
          <w:rFonts w:ascii="Arial" w:hAnsi="Arial" w:cs="Arial"/>
          <w:bCs/>
        </w:rPr>
        <w:t xml:space="preserve">bzw. durch eine ARARAT TECHNIC COMPANY GmbH </w:t>
      </w:r>
      <w:r w:rsidR="002D7A1C" w:rsidRPr="002D7A1C">
        <w:rPr>
          <w:rFonts w:ascii="Arial" w:hAnsi="Arial" w:cs="Arial"/>
          <w:bCs/>
        </w:rPr>
        <w:t xml:space="preserve">niemals gegeben hat. Sofern Kunden der EVA ein solches Schreiben erhalten haben oder in Zukunft noch erhalten, sollten diese das besagte Schreiben </w:t>
      </w:r>
      <w:r w:rsidR="004924F8">
        <w:rPr>
          <w:rFonts w:ascii="Arial" w:hAnsi="Arial" w:cs="Arial"/>
          <w:bCs/>
        </w:rPr>
        <w:t>zur Polizei bringen.</w:t>
      </w:r>
    </w:p>
    <w:p w:rsidR="002D7A1C" w:rsidRDefault="002D7A1C" w:rsidP="001E2341">
      <w:pPr>
        <w:tabs>
          <w:tab w:val="left" w:pos="3420"/>
          <w:tab w:val="left" w:pos="5670"/>
        </w:tabs>
        <w:ind w:right="4032"/>
        <w:jc w:val="both"/>
        <w:rPr>
          <w:rFonts w:ascii="Arial" w:hAnsi="Arial" w:cs="Arial"/>
        </w:rPr>
      </w:pPr>
    </w:p>
    <w:p w:rsidR="00C34D27" w:rsidRDefault="002D7A1C" w:rsidP="00C34D27">
      <w:pPr>
        <w:tabs>
          <w:tab w:val="left" w:pos="3420"/>
          <w:tab w:val="left" w:pos="5670"/>
        </w:tabs>
        <w:ind w:right="40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Für Rückfragen steht Ihnen </w:t>
      </w:r>
      <w:r w:rsidR="004924F8">
        <w:rPr>
          <w:rFonts w:ascii="Arial" w:hAnsi="Arial" w:cs="Arial"/>
        </w:rPr>
        <w:t>Frau Kimmel u</w:t>
      </w:r>
      <w:r>
        <w:rPr>
          <w:rFonts w:ascii="Arial" w:hAnsi="Arial" w:cs="Arial"/>
        </w:rPr>
        <w:t xml:space="preserve">nter Telefon </w:t>
      </w:r>
      <w:r w:rsidR="004924F8">
        <w:rPr>
          <w:rFonts w:ascii="Arial" w:hAnsi="Arial" w:cs="Arial"/>
        </w:rPr>
        <w:t>06023-949-406</w:t>
      </w:r>
      <w:r>
        <w:rPr>
          <w:rFonts w:ascii="Arial" w:hAnsi="Arial" w:cs="Arial"/>
        </w:rPr>
        <w:t xml:space="preserve"> zur Verfügung.</w:t>
      </w:r>
      <w:bookmarkStart w:id="0" w:name="_GoBack"/>
      <w:bookmarkEnd w:id="0"/>
    </w:p>
    <w:p w:rsidR="000524D1" w:rsidRDefault="000524D1" w:rsidP="00C34D27">
      <w:pPr>
        <w:tabs>
          <w:tab w:val="left" w:pos="3420"/>
          <w:tab w:val="left" w:pos="5670"/>
        </w:tabs>
        <w:ind w:right="4032"/>
        <w:jc w:val="both"/>
        <w:rPr>
          <w:rFonts w:ascii="Arial" w:hAnsi="Arial" w:cs="Arial"/>
        </w:rPr>
      </w:pPr>
    </w:p>
    <w:sectPr w:rsidR="000524D1" w:rsidSect="00874D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B77" w:rsidRDefault="004E1B77" w:rsidP="00B0344B">
      <w:r>
        <w:separator/>
      </w:r>
    </w:p>
  </w:endnote>
  <w:endnote w:type="continuationSeparator" w:id="0">
    <w:p w:rsidR="004E1B77" w:rsidRDefault="004E1B77" w:rsidP="00B03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B77" w:rsidRDefault="004E1B77" w:rsidP="00B0344B">
      <w:r>
        <w:separator/>
      </w:r>
    </w:p>
  </w:footnote>
  <w:footnote w:type="continuationSeparator" w:id="0">
    <w:p w:rsidR="004E1B77" w:rsidRDefault="004E1B77" w:rsidP="00B03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D3E0D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A356FA"/>
    <w:multiLevelType w:val="hybridMultilevel"/>
    <w:tmpl w:val="EB641F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50"/>
  <w:removePersonalInformation/>
  <w:removeDateAndTime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A7216"/>
    <w:rsid w:val="00006076"/>
    <w:rsid w:val="0001360A"/>
    <w:rsid w:val="00017300"/>
    <w:rsid w:val="000173B3"/>
    <w:rsid w:val="0002379D"/>
    <w:rsid w:val="00026DD4"/>
    <w:rsid w:val="00031455"/>
    <w:rsid w:val="00040F6F"/>
    <w:rsid w:val="0004429B"/>
    <w:rsid w:val="00045809"/>
    <w:rsid w:val="00045EA3"/>
    <w:rsid w:val="000524D1"/>
    <w:rsid w:val="00063108"/>
    <w:rsid w:val="000640FF"/>
    <w:rsid w:val="00074906"/>
    <w:rsid w:val="00077272"/>
    <w:rsid w:val="00077E4F"/>
    <w:rsid w:val="00090296"/>
    <w:rsid w:val="000958C8"/>
    <w:rsid w:val="000A2052"/>
    <w:rsid w:val="000A5BB0"/>
    <w:rsid w:val="000B3811"/>
    <w:rsid w:val="000B44D1"/>
    <w:rsid w:val="000B6244"/>
    <w:rsid w:val="000B77DC"/>
    <w:rsid w:val="000B7986"/>
    <w:rsid w:val="000C007A"/>
    <w:rsid w:val="000C622F"/>
    <w:rsid w:val="000D3235"/>
    <w:rsid w:val="000D6EEF"/>
    <w:rsid w:val="000D706E"/>
    <w:rsid w:val="000E2C0D"/>
    <w:rsid w:val="000E73B0"/>
    <w:rsid w:val="000F467D"/>
    <w:rsid w:val="00102C49"/>
    <w:rsid w:val="0011212C"/>
    <w:rsid w:val="00117EB1"/>
    <w:rsid w:val="0012590E"/>
    <w:rsid w:val="00125BD6"/>
    <w:rsid w:val="00133016"/>
    <w:rsid w:val="00134E85"/>
    <w:rsid w:val="00154351"/>
    <w:rsid w:val="001714F0"/>
    <w:rsid w:val="001730FB"/>
    <w:rsid w:val="001760DC"/>
    <w:rsid w:val="00180717"/>
    <w:rsid w:val="00183D3B"/>
    <w:rsid w:val="0018668D"/>
    <w:rsid w:val="00191CEF"/>
    <w:rsid w:val="0019439B"/>
    <w:rsid w:val="00196893"/>
    <w:rsid w:val="001A2C64"/>
    <w:rsid w:val="001A4605"/>
    <w:rsid w:val="001B517F"/>
    <w:rsid w:val="001B55B5"/>
    <w:rsid w:val="001B7800"/>
    <w:rsid w:val="001C224D"/>
    <w:rsid w:val="001C364E"/>
    <w:rsid w:val="001D18BC"/>
    <w:rsid w:val="001D1CC3"/>
    <w:rsid w:val="001D21D6"/>
    <w:rsid w:val="001D353B"/>
    <w:rsid w:val="001D36C4"/>
    <w:rsid w:val="001E2341"/>
    <w:rsid w:val="001F62C7"/>
    <w:rsid w:val="00200668"/>
    <w:rsid w:val="00202379"/>
    <w:rsid w:val="00206969"/>
    <w:rsid w:val="0021239D"/>
    <w:rsid w:val="00212408"/>
    <w:rsid w:val="00220FA0"/>
    <w:rsid w:val="00225E38"/>
    <w:rsid w:val="00227966"/>
    <w:rsid w:val="00231054"/>
    <w:rsid w:val="00233863"/>
    <w:rsid w:val="00242851"/>
    <w:rsid w:val="00245AE4"/>
    <w:rsid w:val="00254282"/>
    <w:rsid w:val="00255EC8"/>
    <w:rsid w:val="00261D02"/>
    <w:rsid w:val="00280579"/>
    <w:rsid w:val="002845DD"/>
    <w:rsid w:val="002876DB"/>
    <w:rsid w:val="002A4F33"/>
    <w:rsid w:val="002A543E"/>
    <w:rsid w:val="002B003F"/>
    <w:rsid w:val="002B126C"/>
    <w:rsid w:val="002B73C4"/>
    <w:rsid w:val="002C1483"/>
    <w:rsid w:val="002C43AB"/>
    <w:rsid w:val="002C5C85"/>
    <w:rsid w:val="002C7D7A"/>
    <w:rsid w:val="002C7E42"/>
    <w:rsid w:val="002D3936"/>
    <w:rsid w:val="002D3A33"/>
    <w:rsid w:val="002D7A1C"/>
    <w:rsid w:val="002E1BEB"/>
    <w:rsid w:val="002E2432"/>
    <w:rsid w:val="002E7060"/>
    <w:rsid w:val="002F0925"/>
    <w:rsid w:val="00304E1C"/>
    <w:rsid w:val="003072C8"/>
    <w:rsid w:val="00312A5E"/>
    <w:rsid w:val="00313016"/>
    <w:rsid w:val="00322CC1"/>
    <w:rsid w:val="0032649E"/>
    <w:rsid w:val="00332804"/>
    <w:rsid w:val="003345CE"/>
    <w:rsid w:val="0033492B"/>
    <w:rsid w:val="00340E43"/>
    <w:rsid w:val="00342763"/>
    <w:rsid w:val="003512DF"/>
    <w:rsid w:val="00351331"/>
    <w:rsid w:val="003576D5"/>
    <w:rsid w:val="003645BF"/>
    <w:rsid w:val="00366F65"/>
    <w:rsid w:val="00373320"/>
    <w:rsid w:val="003746E1"/>
    <w:rsid w:val="00383693"/>
    <w:rsid w:val="00387DB0"/>
    <w:rsid w:val="003A25D6"/>
    <w:rsid w:val="003A5123"/>
    <w:rsid w:val="003B03CD"/>
    <w:rsid w:val="003B0993"/>
    <w:rsid w:val="003B60AB"/>
    <w:rsid w:val="003B654F"/>
    <w:rsid w:val="003C3C6A"/>
    <w:rsid w:val="003C4B9A"/>
    <w:rsid w:val="003C769B"/>
    <w:rsid w:val="003D11B4"/>
    <w:rsid w:val="003D3697"/>
    <w:rsid w:val="003E7960"/>
    <w:rsid w:val="003E7A71"/>
    <w:rsid w:val="003F1103"/>
    <w:rsid w:val="00401BA9"/>
    <w:rsid w:val="0040482F"/>
    <w:rsid w:val="0041102B"/>
    <w:rsid w:val="004111E1"/>
    <w:rsid w:val="00415F66"/>
    <w:rsid w:val="004267C6"/>
    <w:rsid w:val="00431160"/>
    <w:rsid w:val="004323F9"/>
    <w:rsid w:val="00435705"/>
    <w:rsid w:val="00436FD9"/>
    <w:rsid w:val="00442DFF"/>
    <w:rsid w:val="004522AD"/>
    <w:rsid w:val="0045275E"/>
    <w:rsid w:val="00457EB3"/>
    <w:rsid w:val="0046000D"/>
    <w:rsid w:val="00462950"/>
    <w:rsid w:val="00490B6D"/>
    <w:rsid w:val="004924F8"/>
    <w:rsid w:val="00496ECB"/>
    <w:rsid w:val="004C1570"/>
    <w:rsid w:val="004C2FAF"/>
    <w:rsid w:val="004D62A7"/>
    <w:rsid w:val="004E1B77"/>
    <w:rsid w:val="004E6604"/>
    <w:rsid w:val="004E7172"/>
    <w:rsid w:val="004F4CB8"/>
    <w:rsid w:val="005010DD"/>
    <w:rsid w:val="00502A13"/>
    <w:rsid w:val="0050338B"/>
    <w:rsid w:val="005047E8"/>
    <w:rsid w:val="00507BA4"/>
    <w:rsid w:val="0052153D"/>
    <w:rsid w:val="00530F92"/>
    <w:rsid w:val="005322D6"/>
    <w:rsid w:val="005335BC"/>
    <w:rsid w:val="00534903"/>
    <w:rsid w:val="0054557E"/>
    <w:rsid w:val="005573DC"/>
    <w:rsid w:val="005630C8"/>
    <w:rsid w:val="005641DF"/>
    <w:rsid w:val="0056490E"/>
    <w:rsid w:val="00574215"/>
    <w:rsid w:val="00577712"/>
    <w:rsid w:val="00580E2C"/>
    <w:rsid w:val="0058296A"/>
    <w:rsid w:val="005933AB"/>
    <w:rsid w:val="005965EC"/>
    <w:rsid w:val="00597901"/>
    <w:rsid w:val="005A2367"/>
    <w:rsid w:val="005A2417"/>
    <w:rsid w:val="005A6EA2"/>
    <w:rsid w:val="005A7216"/>
    <w:rsid w:val="005B31B9"/>
    <w:rsid w:val="005B557A"/>
    <w:rsid w:val="005F2E8C"/>
    <w:rsid w:val="0060184C"/>
    <w:rsid w:val="00602546"/>
    <w:rsid w:val="00602897"/>
    <w:rsid w:val="00602CC7"/>
    <w:rsid w:val="006034BE"/>
    <w:rsid w:val="00611AE5"/>
    <w:rsid w:val="00613577"/>
    <w:rsid w:val="0061555B"/>
    <w:rsid w:val="006248F4"/>
    <w:rsid w:val="00640648"/>
    <w:rsid w:val="00642A9F"/>
    <w:rsid w:val="00643DBD"/>
    <w:rsid w:val="0064520C"/>
    <w:rsid w:val="00646331"/>
    <w:rsid w:val="006469F1"/>
    <w:rsid w:val="00647772"/>
    <w:rsid w:val="00647CB6"/>
    <w:rsid w:val="00651638"/>
    <w:rsid w:val="0065653B"/>
    <w:rsid w:val="00656919"/>
    <w:rsid w:val="00660F07"/>
    <w:rsid w:val="00663236"/>
    <w:rsid w:val="00663FA3"/>
    <w:rsid w:val="00664D8F"/>
    <w:rsid w:val="00667E71"/>
    <w:rsid w:val="0068286F"/>
    <w:rsid w:val="0068515E"/>
    <w:rsid w:val="00693D01"/>
    <w:rsid w:val="00697097"/>
    <w:rsid w:val="00697B28"/>
    <w:rsid w:val="006B04D2"/>
    <w:rsid w:val="006B37D0"/>
    <w:rsid w:val="006B441D"/>
    <w:rsid w:val="006B4786"/>
    <w:rsid w:val="006C73B9"/>
    <w:rsid w:val="006C7F80"/>
    <w:rsid w:val="006D0D73"/>
    <w:rsid w:val="006D13EB"/>
    <w:rsid w:val="006D2043"/>
    <w:rsid w:val="006D21BA"/>
    <w:rsid w:val="006D2E43"/>
    <w:rsid w:val="006D2F5B"/>
    <w:rsid w:val="006E0C1A"/>
    <w:rsid w:val="006F3F06"/>
    <w:rsid w:val="006F5800"/>
    <w:rsid w:val="007031F9"/>
    <w:rsid w:val="007037D0"/>
    <w:rsid w:val="00706574"/>
    <w:rsid w:val="00707802"/>
    <w:rsid w:val="00711688"/>
    <w:rsid w:val="0071332F"/>
    <w:rsid w:val="00716F92"/>
    <w:rsid w:val="007224C4"/>
    <w:rsid w:val="00723998"/>
    <w:rsid w:val="0072568A"/>
    <w:rsid w:val="007257B0"/>
    <w:rsid w:val="007279AE"/>
    <w:rsid w:val="0074033C"/>
    <w:rsid w:val="00740D1E"/>
    <w:rsid w:val="00746FEF"/>
    <w:rsid w:val="0075034F"/>
    <w:rsid w:val="00751EB6"/>
    <w:rsid w:val="0075508B"/>
    <w:rsid w:val="0075613C"/>
    <w:rsid w:val="00756D54"/>
    <w:rsid w:val="0075748A"/>
    <w:rsid w:val="00780EA5"/>
    <w:rsid w:val="007969C8"/>
    <w:rsid w:val="007A4E1D"/>
    <w:rsid w:val="007A70FC"/>
    <w:rsid w:val="007A71CC"/>
    <w:rsid w:val="007B4208"/>
    <w:rsid w:val="007C4FCC"/>
    <w:rsid w:val="007C6323"/>
    <w:rsid w:val="007C6B93"/>
    <w:rsid w:val="007C796E"/>
    <w:rsid w:val="007E48D1"/>
    <w:rsid w:val="007E7FA6"/>
    <w:rsid w:val="00802821"/>
    <w:rsid w:val="00810CCD"/>
    <w:rsid w:val="00814449"/>
    <w:rsid w:val="00820B9E"/>
    <w:rsid w:val="00831D5E"/>
    <w:rsid w:val="00831EFF"/>
    <w:rsid w:val="00832D04"/>
    <w:rsid w:val="00840166"/>
    <w:rsid w:val="00840ECB"/>
    <w:rsid w:val="00845058"/>
    <w:rsid w:val="00845179"/>
    <w:rsid w:val="0085072D"/>
    <w:rsid w:val="00851233"/>
    <w:rsid w:val="00854333"/>
    <w:rsid w:val="008573B0"/>
    <w:rsid w:val="00863252"/>
    <w:rsid w:val="00867F59"/>
    <w:rsid w:val="00870DC7"/>
    <w:rsid w:val="00870E03"/>
    <w:rsid w:val="008721D9"/>
    <w:rsid w:val="00874807"/>
    <w:rsid w:val="00874D60"/>
    <w:rsid w:val="00874EFD"/>
    <w:rsid w:val="0087563B"/>
    <w:rsid w:val="0087580C"/>
    <w:rsid w:val="008777B1"/>
    <w:rsid w:val="008832CB"/>
    <w:rsid w:val="00891CB5"/>
    <w:rsid w:val="00897421"/>
    <w:rsid w:val="008A1EBA"/>
    <w:rsid w:val="008A2C39"/>
    <w:rsid w:val="008A2E25"/>
    <w:rsid w:val="008A618B"/>
    <w:rsid w:val="008B220A"/>
    <w:rsid w:val="008B6056"/>
    <w:rsid w:val="008C50E9"/>
    <w:rsid w:val="008D1543"/>
    <w:rsid w:val="008D2484"/>
    <w:rsid w:val="008D7C79"/>
    <w:rsid w:val="008E015F"/>
    <w:rsid w:val="008E067D"/>
    <w:rsid w:val="008E0741"/>
    <w:rsid w:val="008E1FFE"/>
    <w:rsid w:val="008E4325"/>
    <w:rsid w:val="008F0311"/>
    <w:rsid w:val="008F1B6A"/>
    <w:rsid w:val="008F2C2B"/>
    <w:rsid w:val="00905ECF"/>
    <w:rsid w:val="00924D2B"/>
    <w:rsid w:val="00931CA2"/>
    <w:rsid w:val="009360C0"/>
    <w:rsid w:val="009363D5"/>
    <w:rsid w:val="00936F93"/>
    <w:rsid w:val="00937D64"/>
    <w:rsid w:val="009425F5"/>
    <w:rsid w:val="00942F17"/>
    <w:rsid w:val="00952CF9"/>
    <w:rsid w:val="009613C4"/>
    <w:rsid w:val="00966B7C"/>
    <w:rsid w:val="00973060"/>
    <w:rsid w:val="009768A4"/>
    <w:rsid w:val="00985CC3"/>
    <w:rsid w:val="00986842"/>
    <w:rsid w:val="00993D98"/>
    <w:rsid w:val="00995BE6"/>
    <w:rsid w:val="009A13D9"/>
    <w:rsid w:val="009A41DF"/>
    <w:rsid w:val="009A45DC"/>
    <w:rsid w:val="009A4771"/>
    <w:rsid w:val="009A6E22"/>
    <w:rsid w:val="009A726A"/>
    <w:rsid w:val="009B0EFB"/>
    <w:rsid w:val="009D2D3F"/>
    <w:rsid w:val="009D3A35"/>
    <w:rsid w:val="009D3E2D"/>
    <w:rsid w:val="009F2B36"/>
    <w:rsid w:val="009F3D16"/>
    <w:rsid w:val="009F4798"/>
    <w:rsid w:val="009F7C8F"/>
    <w:rsid w:val="00A04759"/>
    <w:rsid w:val="00A10395"/>
    <w:rsid w:val="00A12A97"/>
    <w:rsid w:val="00A1752D"/>
    <w:rsid w:val="00A17C2C"/>
    <w:rsid w:val="00A21AB6"/>
    <w:rsid w:val="00A261DE"/>
    <w:rsid w:val="00A273A0"/>
    <w:rsid w:val="00A30319"/>
    <w:rsid w:val="00A33C91"/>
    <w:rsid w:val="00A42F1A"/>
    <w:rsid w:val="00A440B1"/>
    <w:rsid w:val="00A54753"/>
    <w:rsid w:val="00A643EB"/>
    <w:rsid w:val="00A70996"/>
    <w:rsid w:val="00A75256"/>
    <w:rsid w:val="00A80A8A"/>
    <w:rsid w:val="00A853E6"/>
    <w:rsid w:val="00A87F3B"/>
    <w:rsid w:val="00A94088"/>
    <w:rsid w:val="00AB1269"/>
    <w:rsid w:val="00AC41ED"/>
    <w:rsid w:val="00AC5CE1"/>
    <w:rsid w:val="00AD225D"/>
    <w:rsid w:val="00AE0801"/>
    <w:rsid w:val="00AE0E06"/>
    <w:rsid w:val="00AE15B9"/>
    <w:rsid w:val="00AE6345"/>
    <w:rsid w:val="00AE6CD3"/>
    <w:rsid w:val="00AF2F04"/>
    <w:rsid w:val="00AF5411"/>
    <w:rsid w:val="00B015B7"/>
    <w:rsid w:val="00B031D4"/>
    <w:rsid w:val="00B0344B"/>
    <w:rsid w:val="00B06320"/>
    <w:rsid w:val="00B11368"/>
    <w:rsid w:val="00B11F09"/>
    <w:rsid w:val="00B2697D"/>
    <w:rsid w:val="00B32131"/>
    <w:rsid w:val="00B358BA"/>
    <w:rsid w:val="00B470F6"/>
    <w:rsid w:val="00B500B1"/>
    <w:rsid w:val="00B563A3"/>
    <w:rsid w:val="00B57A9E"/>
    <w:rsid w:val="00B607A7"/>
    <w:rsid w:val="00B65524"/>
    <w:rsid w:val="00B77402"/>
    <w:rsid w:val="00B775DB"/>
    <w:rsid w:val="00B83103"/>
    <w:rsid w:val="00B874E3"/>
    <w:rsid w:val="00B87A39"/>
    <w:rsid w:val="00B906EA"/>
    <w:rsid w:val="00B92E4D"/>
    <w:rsid w:val="00B93C0C"/>
    <w:rsid w:val="00B97E8E"/>
    <w:rsid w:val="00BA0CD0"/>
    <w:rsid w:val="00BB1F70"/>
    <w:rsid w:val="00BC23E8"/>
    <w:rsid w:val="00BC29F9"/>
    <w:rsid w:val="00BD2628"/>
    <w:rsid w:val="00BD2FE8"/>
    <w:rsid w:val="00BD748C"/>
    <w:rsid w:val="00BE4F06"/>
    <w:rsid w:val="00BF2DB1"/>
    <w:rsid w:val="00BF4940"/>
    <w:rsid w:val="00C101E7"/>
    <w:rsid w:val="00C14681"/>
    <w:rsid w:val="00C20543"/>
    <w:rsid w:val="00C20B96"/>
    <w:rsid w:val="00C336BF"/>
    <w:rsid w:val="00C336F0"/>
    <w:rsid w:val="00C34D27"/>
    <w:rsid w:val="00C4277C"/>
    <w:rsid w:val="00C5472A"/>
    <w:rsid w:val="00C607D0"/>
    <w:rsid w:val="00C61D05"/>
    <w:rsid w:val="00C7237B"/>
    <w:rsid w:val="00C72CC7"/>
    <w:rsid w:val="00C73601"/>
    <w:rsid w:val="00C83F05"/>
    <w:rsid w:val="00C84872"/>
    <w:rsid w:val="00C85875"/>
    <w:rsid w:val="00CA16B1"/>
    <w:rsid w:val="00CA2A30"/>
    <w:rsid w:val="00CB4F0A"/>
    <w:rsid w:val="00CB7556"/>
    <w:rsid w:val="00CC0360"/>
    <w:rsid w:val="00CC5B57"/>
    <w:rsid w:val="00CD32C4"/>
    <w:rsid w:val="00CD3565"/>
    <w:rsid w:val="00CD4543"/>
    <w:rsid w:val="00CE0474"/>
    <w:rsid w:val="00CE1BB5"/>
    <w:rsid w:val="00CE2200"/>
    <w:rsid w:val="00CE572B"/>
    <w:rsid w:val="00CF6408"/>
    <w:rsid w:val="00CF710F"/>
    <w:rsid w:val="00D055EE"/>
    <w:rsid w:val="00D15EDA"/>
    <w:rsid w:val="00D24C86"/>
    <w:rsid w:val="00D33531"/>
    <w:rsid w:val="00D50D00"/>
    <w:rsid w:val="00D50E43"/>
    <w:rsid w:val="00D50FA8"/>
    <w:rsid w:val="00D52B57"/>
    <w:rsid w:val="00D55ED4"/>
    <w:rsid w:val="00D57003"/>
    <w:rsid w:val="00D6024E"/>
    <w:rsid w:val="00D61482"/>
    <w:rsid w:val="00D65C27"/>
    <w:rsid w:val="00D70B7D"/>
    <w:rsid w:val="00D715AC"/>
    <w:rsid w:val="00D72882"/>
    <w:rsid w:val="00D72E64"/>
    <w:rsid w:val="00D7736B"/>
    <w:rsid w:val="00D779A0"/>
    <w:rsid w:val="00D77F05"/>
    <w:rsid w:val="00D85C4B"/>
    <w:rsid w:val="00D9312D"/>
    <w:rsid w:val="00D93D3D"/>
    <w:rsid w:val="00D94F25"/>
    <w:rsid w:val="00D96856"/>
    <w:rsid w:val="00DA1C99"/>
    <w:rsid w:val="00DA3F2E"/>
    <w:rsid w:val="00DB0800"/>
    <w:rsid w:val="00DB119C"/>
    <w:rsid w:val="00DB34D8"/>
    <w:rsid w:val="00DB3524"/>
    <w:rsid w:val="00DE0D96"/>
    <w:rsid w:val="00DE37D1"/>
    <w:rsid w:val="00DF08C3"/>
    <w:rsid w:val="00DF6E7E"/>
    <w:rsid w:val="00E01703"/>
    <w:rsid w:val="00E06481"/>
    <w:rsid w:val="00E103E1"/>
    <w:rsid w:val="00E119EB"/>
    <w:rsid w:val="00E12036"/>
    <w:rsid w:val="00E14F9B"/>
    <w:rsid w:val="00E203D4"/>
    <w:rsid w:val="00E21E10"/>
    <w:rsid w:val="00E25735"/>
    <w:rsid w:val="00E3190C"/>
    <w:rsid w:val="00E36A43"/>
    <w:rsid w:val="00E415EA"/>
    <w:rsid w:val="00E43596"/>
    <w:rsid w:val="00E43AAC"/>
    <w:rsid w:val="00E45B20"/>
    <w:rsid w:val="00E528F5"/>
    <w:rsid w:val="00E567A9"/>
    <w:rsid w:val="00E664FC"/>
    <w:rsid w:val="00E75AE4"/>
    <w:rsid w:val="00E76AE2"/>
    <w:rsid w:val="00E77B92"/>
    <w:rsid w:val="00E838EE"/>
    <w:rsid w:val="00EA0585"/>
    <w:rsid w:val="00EA0952"/>
    <w:rsid w:val="00EA24D9"/>
    <w:rsid w:val="00EA3E83"/>
    <w:rsid w:val="00EC50B8"/>
    <w:rsid w:val="00EC66BF"/>
    <w:rsid w:val="00EC7060"/>
    <w:rsid w:val="00ED4B4D"/>
    <w:rsid w:val="00ED6C57"/>
    <w:rsid w:val="00EE1B62"/>
    <w:rsid w:val="00EE3692"/>
    <w:rsid w:val="00EF052B"/>
    <w:rsid w:val="00EF1190"/>
    <w:rsid w:val="00EF39A3"/>
    <w:rsid w:val="00EF567A"/>
    <w:rsid w:val="00EF6958"/>
    <w:rsid w:val="00F01342"/>
    <w:rsid w:val="00F02D73"/>
    <w:rsid w:val="00F2471F"/>
    <w:rsid w:val="00F30475"/>
    <w:rsid w:val="00F30F0C"/>
    <w:rsid w:val="00F31E7A"/>
    <w:rsid w:val="00F40575"/>
    <w:rsid w:val="00F430F0"/>
    <w:rsid w:val="00F433F1"/>
    <w:rsid w:val="00F56FA6"/>
    <w:rsid w:val="00F607EE"/>
    <w:rsid w:val="00F60FA5"/>
    <w:rsid w:val="00F63DD8"/>
    <w:rsid w:val="00F70E36"/>
    <w:rsid w:val="00F73B5A"/>
    <w:rsid w:val="00F751AE"/>
    <w:rsid w:val="00F959E8"/>
    <w:rsid w:val="00F9790C"/>
    <w:rsid w:val="00FA6703"/>
    <w:rsid w:val="00FB68DE"/>
    <w:rsid w:val="00FC5C6F"/>
    <w:rsid w:val="00FD6EA4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05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F63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rsid w:val="00897421"/>
    <w:pPr>
      <w:ind w:right="5954"/>
      <w:jc w:val="both"/>
    </w:pPr>
    <w:rPr>
      <w:b/>
      <w:sz w:val="24"/>
    </w:rPr>
  </w:style>
  <w:style w:type="paragraph" w:styleId="Sprechblasentext">
    <w:name w:val="Balloon Text"/>
    <w:basedOn w:val="Standard"/>
    <w:semiHidden/>
    <w:rsid w:val="00FB68DE"/>
    <w:rPr>
      <w:rFonts w:ascii="Tahoma" w:hAnsi="Tahoma" w:cs="Tahoma"/>
      <w:sz w:val="16"/>
      <w:szCs w:val="16"/>
    </w:rPr>
  </w:style>
  <w:style w:type="character" w:styleId="Hyperlink">
    <w:name w:val="Hyperlink"/>
    <w:rsid w:val="00E3190C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D96856"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034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344B"/>
  </w:style>
  <w:style w:type="paragraph" w:styleId="Fuzeile">
    <w:name w:val="footer"/>
    <w:basedOn w:val="Standard"/>
    <w:link w:val="FuzeileZchn"/>
    <w:uiPriority w:val="99"/>
    <w:unhideWhenUsed/>
    <w:rsid w:val="00B034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44B"/>
  </w:style>
  <w:style w:type="character" w:styleId="BesuchterHyperlink">
    <w:name w:val="FollowedHyperlink"/>
    <w:basedOn w:val="Absatz-Standardschriftart"/>
    <w:uiPriority w:val="99"/>
    <w:semiHidden/>
    <w:unhideWhenUsed/>
    <w:rsid w:val="00DB35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63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897421"/>
    <w:pPr>
      <w:ind w:right="5954"/>
      <w:jc w:val="both"/>
    </w:pPr>
    <w:rPr>
      <w:b/>
      <w:sz w:val="24"/>
    </w:rPr>
  </w:style>
  <w:style w:type="paragraph" w:styleId="Sprechblasentext">
    <w:name w:val="Balloon Text"/>
    <w:basedOn w:val="Standard"/>
    <w:semiHidden/>
    <w:rsid w:val="00FB68DE"/>
    <w:rPr>
      <w:rFonts w:ascii="Tahoma" w:hAnsi="Tahoma" w:cs="Tahoma"/>
      <w:sz w:val="16"/>
      <w:szCs w:val="16"/>
    </w:rPr>
  </w:style>
  <w:style w:type="character" w:styleId="Hyperlink">
    <w:name w:val="Hyperlink"/>
    <w:rsid w:val="00E3190C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D96856"/>
    <w:rPr>
      <w:sz w:val="24"/>
      <w:szCs w:val="24"/>
    </w:rPr>
  </w:style>
  <w:style w:type="paragraph" w:styleId="Kopfzeile">
    <w:name w:val="header"/>
    <w:basedOn w:val="Standard"/>
    <w:link w:val="KopfzeileZeichen"/>
    <w:uiPriority w:val="99"/>
    <w:unhideWhenUsed/>
    <w:rsid w:val="00B0344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-Standardschriftart"/>
    <w:link w:val="Kopfzeile"/>
    <w:uiPriority w:val="99"/>
    <w:rsid w:val="00B0344B"/>
  </w:style>
  <w:style w:type="paragraph" w:styleId="Fuzeile">
    <w:name w:val="footer"/>
    <w:basedOn w:val="Standard"/>
    <w:link w:val="FuzeileZeichen"/>
    <w:uiPriority w:val="99"/>
    <w:unhideWhenUsed/>
    <w:rsid w:val="00B0344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-Standardschriftart"/>
    <w:link w:val="Fuzeile"/>
    <w:uiPriority w:val="99"/>
    <w:rsid w:val="00B0344B"/>
  </w:style>
  <w:style w:type="character" w:styleId="BesuchterHyperlink">
    <w:name w:val="FollowedHyperlink"/>
    <w:basedOn w:val="Absatz-Standardschriftart"/>
    <w:uiPriority w:val="99"/>
    <w:semiHidden/>
    <w:unhideWhenUsed/>
    <w:rsid w:val="00DB35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940</Characters>
  <Application>Microsoft Office Word</Application>
  <DocSecurity>2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2017-07-03T12:37:00Z</dcterms:created>
  <dcterms:modified xsi:type="dcterms:W3CDTF">2017-07-03T12:37:00Z</dcterms:modified>
</cp:coreProperties>
</file>