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460D" w14:textId="77777777" w:rsidR="00EA31D1" w:rsidRPr="00102152" w:rsidRDefault="00EA31D1" w:rsidP="00E93606">
      <w:pPr>
        <w:spacing w:line="288" w:lineRule="auto"/>
        <w:ind w:right="1837"/>
        <w:rPr>
          <w:rFonts w:ascii="Arial" w:hAnsi="Arial" w:cs="Arial"/>
          <w:b/>
          <w:sz w:val="24"/>
          <w:szCs w:val="24"/>
        </w:rPr>
      </w:pPr>
      <w:r w:rsidRPr="00102152">
        <w:rPr>
          <w:rFonts w:ascii="Arial" w:hAnsi="Arial" w:cs="Arial"/>
          <w:b/>
          <w:sz w:val="24"/>
          <w:szCs w:val="24"/>
        </w:rPr>
        <w:t>Pressemitteilung der Energieversorgung Alzenau GmbH (EVA)</w:t>
      </w:r>
    </w:p>
    <w:p w14:paraId="6E314F50" w14:textId="77777777" w:rsidR="00EA31D1" w:rsidRDefault="00EA31D1" w:rsidP="00E93606">
      <w:pPr>
        <w:spacing w:line="288" w:lineRule="auto"/>
        <w:ind w:right="1837"/>
        <w:rPr>
          <w:rFonts w:ascii="Arial" w:hAnsi="Arial" w:cs="Arial"/>
          <w:b/>
          <w:sz w:val="24"/>
          <w:szCs w:val="24"/>
        </w:rPr>
      </w:pPr>
    </w:p>
    <w:p w14:paraId="74BCB428" w14:textId="77777777" w:rsidR="00EA31D1" w:rsidRPr="0018441A" w:rsidRDefault="003B6F69" w:rsidP="00E93606">
      <w:pPr>
        <w:spacing w:line="288" w:lineRule="auto"/>
        <w:ind w:right="1837"/>
        <w:rPr>
          <w:rFonts w:ascii="Arial" w:hAnsi="Arial" w:cs="Arial"/>
          <w:b/>
          <w:sz w:val="28"/>
          <w:szCs w:val="28"/>
        </w:rPr>
      </w:pPr>
      <w:r>
        <w:rPr>
          <w:rFonts w:ascii="Arial" w:hAnsi="Arial" w:cs="Arial"/>
          <w:b/>
          <w:sz w:val="28"/>
          <w:szCs w:val="28"/>
        </w:rPr>
        <w:t>Gaszählerwechsel in Alzenau</w:t>
      </w:r>
    </w:p>
    <w:p w14:paraId="06586BBB" w14:textId="77777777" w:rsidR="00EA31D1" w:rsidRDefault="00EA31D1" w:rsidP="00E93606">
      <w:pPr>
        <w:spacing w:line="288" w:lineRule="auto"/>
        <w:ind w:right="1837"/>
        <w:rPr>
          <w:rFonts w:ascii="Arial" w:hAnsi="Arial" w:cs="Arial"/>
          <w:b/>
          <w:sz w:val="24"/>
          <w:szCs w:val="24"/>
        </w:rPr>
      </w:pPr>
      <w:r>
        <w:rPr>
          <w:rFonts w:ascii="Arial" w:hAnsi="Arial" w:cs="Arial"/>
          <w:b/>
          <w:sz w:val="24"/>
          <w:szCs w:val="24"/>
        </w:rPr>
        <w:t xml:space="preserve">EVA </w:t>
      </w:r>
      <w:r w:rsidR="00124BF5">
        <w:rPr>
          <w:rFonts w:ascii="Arial" w:hAnsi="Arial" w:cs="Arial"/>
          <w:b/>
          <w:sz w:val="24"/>
          <w:szCs w:val="24"/>
        </w:rPr>
        <w:t xml:space="preserve">lässt in den nächsten sechs Monaten </w:t>
      </w:r>
      <w:r w:rsidR="003B6F69">
        <w:rPr>
          <w:rFonts w:ascii="Arial" w:hAnsi="Arial" w:cs="Arial"/>
          <w:b/>
          <w:sz w:val="24"/>
          <w:szCs w:val="24"/>
        </w:rPr>
        <w:t>rund 1.000 Geräte turnus</w:t>
      </w:r>
      <w:r w:rsidR="00124BF5">
        <w:rPr>
          <w:rFonts w:ascii="Arial" w:hAnsi="Arial" w:cs="Arial"/>
          <w:b/>
          <w:sz w:val="24"/>
          <w:szCs w:val="24"/>
        </w:rPr>
        <w:t>gemäß</w:t>
      </w:r>
      <w:r w:rsidR="003B6F69">
        <w:rPr>
          <w:rFonts w:ascii="Arial" w:hAnsi="Arial" w:cs="Arial"/>
          <w:b/>
          <w:sz w:val="24"/>
          <w:szCs w:val="24"/>
        </w:rPr>
        <w:t xml:space="preserve"> austauschen</w:t>
      </w:r>
    </w:p>
    <w:p w14:paraId="09298887" w14:textId="77777777" w:rsidR="009D5209" w:rsidRPr="0018441A" w:rsidRDefault="009D5209" w:rsidP="00E93606">
      <w:pPr>
        <w:spacing w:line="288" w:lineRule="auto"/>
        <w:ind w:right="1837"/>
        <w:rPr>
          <w:rFonts w:ascii="Arial" w:hAnsi="Arial" w:cs="Arial"/>
          <w:b/>
          <w:sz w:val="24"/>
          <w:szCs w:val="24"/>
        </w:rPr>
      </w:pPr>
    </w:p>
    <w:p w14:paraId="5DC973A8" w14:textId="413EA055" w:rsidR="00F57B28" w:rsidRDefault="009D5209" w:rsidP="00E93606">
      <w:pPr>
        <w:spacing w:line="288" w:lineRule="auto"/>
        <w:ind w:right="1837"/>
        <w:rPr>
          <w:rFonts w:ascii="Arial" w:hAnsi="Arial" w:cs="Arial"/>
          <w:b/>
        </w:rPr>
      </w:pPr>
      <w:r>
        <w:rPr>
          <w:rFonts w:ascii="Arial" w:hAnsi="Arial" w:cs="Arial"/>
          <w:b/>
        </w:rPr>
        <w:t xml:space="preserve">Alzenau – </w:t>
      </w:r>
      <w:r w:rsidR="00124BF5">
        <w:rPr>
          <w:rFonts w:ascii="Arial" w:hAnsi="Arial" w:cs="Arial"/>
          <w:b/>
        </w:rPr>
        <w:t xml:space="preserve">Ein Erdgaszähler erfasst </w:t>
      </w:r>
      <w:r w:rsidR="00862EEB">
        <w:rPr>
          <w:rFonts w:ascii="Arial" w:hAnsi="Arial" w:cs="Arial"/>
          <w:b/>
        </w:rPr>
        <w:t xml:space="preserve">auf den Kubikdezimeter genau, wie viel Erdgas in einem Haushalt verbraucht wird. Damit das auch auf lange Sicht so bleibt, schreibt der Gesetzgeber vor, dass die Geräte alle acht Jahre vom Energieversorger </w:t>
      </w:r>
      <w:r w:rsidR="003F6448">
        <w:rPr>
          <w:rFonts w:ascii="Arial" w:hAnsi="Arial" w:cs="Arial"/>
          <w:b/>
        </w:rPr>
        <w:t>auszutauschen sind</w:t>
      </w:r>
      <w:r w:rsidR="00862EEB">
        <w:rPr>
          <w:rFonts w:ascii="Arial" w:hAnsi="Arial" w:cs="Arial"/>
          <w:b/>
        </w:rPr>
        <w:t xml:space="preserve">. </w:t>
      </w:r>
      <w:r w:rsidR="003F6448">
        <w:rPr>
          <w:rFonts w:ascii="Arial" w:hAnsi="Arial" w:cs="Arial"/>
          <w:b/>
        </w:rPr>
        <w:t xml:space="preserve">In Alzenau steht </w:t>
      </w:r>
      <w:r w:rsidR="00F57B28">
        <w:rPr>
          <w:rFonts w:ascii="Arial" w:hAnsi="Arial" w:cs="Arial"/>
          <w:b/>
        </w:rPr>
        <w:t xml:space="preserve">dementsprechend </w:t>
      </w:r>
      <w:r w:rsidR="003F6448">
        <w:rPr>
          <w:rFonts w:ascii="Arial" w:hAnsi="Arial" w:cs="Arial"/>
          <w:b/>
        </w:rPr>
        <w:t xml:space="preserve">bis Ende September ein </w:t>
      </w:r>
      <w:r w:rsidR="00F57B28">
        <w:rPr>
          <w:rFonts w:ascii="Arial" w:hAnsi="Arial" w:cs="Arial"/>
          <w:b/>
        </w:rPr>
        <w:t>größerer</w:t>
      </w:r>
      <w:r w:rsidR="003F6448">
        <w:rPr>
          <w:rFonts w:ascii="Arial" w:hAnsi="Arial" w:cs="Arial"/>
          <w:b/>
        </w:rPr>
        <w:t xml:space="preserve"> Wechsel an: Im gesamten Stadtgebiet hat die Energieversorgung Alzenau (EVA) turnusgemäß rund 1.000 Erdgaszähler zu ersetzen. </w:t>
      </w:r>
    </w:p>
    <w:p w14:paraId="2E0A0B7F" w14:textId="77777777" w:rsidR="00862EEB" w:rsidRDefault="00862EEB" w:rsidP="00E93606">
      <w:pPr>
        <w:spacing w:line="288" w:lineRule="auto"/>
        <w:ind w:right="1837"/>
        <w:rPr>
          <w:rFonts w:ascii="Arial" w:hAnsi="Arial" w:cs="Arial"/>
        </w:rPr>
      </w:pPr>
    </w:p>
    <w:p w14:paraId="5267D2AA" w14:textId="3629A55D" w:rsidR="009D0705" w:rsidRDefault="00E93606" w:rsidP="00E07C39">
      <w:pPr>
        <w:spacing w:line="288" w:lineRule="auto"/>
        <w:ind w:right="1837"/>
        <w:rPr>
          <w:rFonts w:ascii="Arial" w:hAnsi="Arial" w:cs="Arial"/>
        </w:rPr>
      </w:pPr>
      <w:r>
        <w:rPr>
          <w:rFonts w:ascii="Arial" w:hAnsi="Arial" w:cs="Arial"/>
        </w:rPr>
        <w:t xml:space="preserve">Um </w:t>
      </w:r>
      <w:r w:rsidR="00E07C39">
        <w:rPr>
          <w:rFonts w:ascii="Arial" w:hAnsi="Arial" w:cs="Arial"/>
        </w:rPr>
        <w:t>die große Anzahl</w:t>
      </w:r>
      <w:r>
        <w:rPr>
          <w:rFonts w:ascii="Arial" w:hAnsi="Arial" w:cs="Arial"/>
        </w:rPr>
        <w:t xml:space="preserve"> zu stemmen, hat sich </w:t>
      </w:r>
      <w:r w:rsidR="0071592D">
        <w:rPr>
          <w:rFonts w:ascii="Arial" w:hAnsi="Arial" w:cs="Arial"/>
        </w:rPr>
        <w:t>der</w:t>
      </w:r>
      <w:r>
        <w:rPr>
          <w:rFonts w:ascii="Arial" w:hAnsi="Arial" w:cs="Arial"/>
        </w:rPr>
        <w:t xml:space="preserve"> </w:t>
      </w:r>
      <w:r w:rsidR="00E07C39">
        <w:rPr>
          <w:rFonts w:ascii="Arial" w:hAnsi="Arial" w:cs="Arial"/>
        </w:rPr>
        <w:t>regionale Gasversorger</w:t>
      </w:r>
      <w:r>
        <w:rPr>
          <w:rFonts w:ascii="Arial" w:hAnsi="Arial" w:cs="Arial"/>
        </w:rPr>
        <w:t xml:space="preserve"> Unterstützung ins Boot geholt: </w:t>
      </w:r>
      <w:r w:rsidR="000E3BF9">
        <w:rPr>
          <w:rFonts w:ascii="Arial" w:hAnsi="Arial" w:cs="Arial"/>
        </w:rPr>
        <w:t xml:space="preserve">die </w:t>
      </w:r>
      <w:r w:rsidR="000E3BF9" w:rsidRPr="000E3BF9">
        <w:rPr>
          <w:rFonts w:ascii="Arial" w:hAnsi="Arial" w:cs="Arial"/>
        </w:rPr>
        <w:t>Technische Bau Dienstleistungen GmbH &amp; Co. KG</w:t>
      </w:r>
      <w:r w:rsidR="00BE6750">
        <w:rPr>
          <w:rFonts w:ascii="Arial" w:hAnsi="Arial" w:cs="Arial"/>
        </w:rPr>
        <w:t xml:space="preserve"> (TBD)</w:t>
      </w:r>
      <w:r w:rsidR="000E3BF9">
        <w:rPr>
          <w:rFonts w:ascii="Arial" w:hAnsi="Arial" w:cs="Arial"/>
        </w:rPr>
        <w:t xml:space="preserve">. Das bundesweit tätige Unternehmen ist auf Zählerprüfungen spezialisiert und </w:t>
      </w:r>
      <w:r w:rsidR="00E07C39">
        <w:rPr>
          <w:rFonts w:ascii="Arial" w:hAnsi="Arial" w:cs="Arial"/>
        </w:rPr>
        <w:t xml:space="preserve">ist mit </w:t>
      </w:r>
      <w:r w:rsidR="00425BCD">
        <w:rPr>
          <w:rFonts w:ascii="Arial" w:hAnsi="Arial" w:cs="Arial"/>
        </w:rPr>
        <w:t>den</w:t>
      </w:r>
      <w:r w:rsidR="00E07C39">
        <w:rPr>
          <w:rFonts w:ascii="Arial" w:hAnsi="Arial" w:cs="Arial"/>
        </w:rPr>
        <w:t xml:space="preserve"> Anforderungen </w:t>
      </w:r>
      <w:r w:rsidR="00DD19ED">
        <w:rPr>
          <w:rFonts w:ascii="Arial" w:hAnsi="Arial" w:cs="Arial"/>
        </w:rPr>
        <w:t>der</w:t>
      </w:r>
      <w:r w:rsidR="00425BCD">
        <w:rPr>
          <w:rFonts w:ascii="Arial" w:hAnsi="Arial" w:cs="Arial"/>
        </w:rPr>
        <w:t xml:space="preserve"> EVA </w:t>
      </w:r>
      <w:r w:rsidR="00E07C39">
        <w:rPr>
          <w:rFonts w:ascii="Arial" w:hAnsi="Arial" w:cs="Arial"/>
        </w:rPr>
        <w:t>bestens vertraut</w:t>
      </w:r>
      <w:r w:rsidR="00425BCD">
        <w:rPr>
          <w:rFonts w:ascii="Arial" w:hAnsi="Arial" w:cs="Arial"/>
        </w:rPr>
        <w:t>.</w:t>
      </w:r>
      <w:r w:rsidR="00D106F6">
        <w:rPr>
          <w:rFonts w:ascii="Arial" w:hAnsi="Arial" w:cs="Arial"/>
        </w:rPr>
        <w:t xml:space="preserve"> </w:t>
      </w:r>
      <w:r w:rsidR="00425BCD">
        <w:rPr>
          <w:rFonts w:ascii="Arial" w:hAnsi="Arial" w:cs="Arial"/>
        </w:rPr>
        <w:t xml:space="preserve">„Selbstverständlich können sich die </w:t>
      </w:r>
      <w:r w:rsidR="009D0705">
        <w:rPr>
          <w:rFonts w:ascii="Arial" w:hAnsi="Arial" w:cs="Arial"/>
        </w:rPr>
        <w:t xml:space="preserve">Mitarbeiter der TBD </w:t>
      </w:r>
      <w:r w:rsidR="00425BCD">
        <w:rPr>
          <w:rFonts w:ascii="Arial" w:hAnsi="Arial" w:cs="Arial"/>
        </w:rPr>
        <w:t xml:space="preserve">auch </w:t>
      </w:r>
      <w:r w:rsidR="009D0705">
        <w:rPr>
          <w:rFonts w:ascii="Arial" w:hAnsi="Arial" w:cs="Arial"/>
        </w:rPr>
        <w:t>als unser Servicepartner ausweisen“,</w:t>
      </w:r>
      <w:r w:rsidR="009F08CD">
        <w:rPr>
          <w:rFonts w:ascii="Arial" w:hAnsi="Arial" w:cs="Arial"/>
        </w:rPr>
        <w:t xml:space="preserve"> </w:t>
      </w:r>
      <w:bookmarkStart w:id="0" w:name="_GoBack"/>
      <w:bookmarkEnd w:id="0"/>
      <w:r w:rsidR="00DF3E30">
        <w:rPr>
          <w:rFonts w:ascii="Arial" w:hAnsi="Arial" w:cs="Arial"/>
        </w:rPr>
        <w:t xml:space="preserve">sagt </w:t>
      </w:r>
      <w:r w:rsidR="00E07C39">
        <w:rPr>
          <w:rFonts w:ascii="Arial" w:hAnsi="Arial" w:cs="Arial"/>
        </w:rPr>
        <w:t>Rolf</w:t>
      </w:r>
      <w:r w:rsidR="009D0705">
        <w:rPr>
          <w:rFonts w:ascii="Arial" w:hAnsi="Arial" w:cs="Arial"/>
        </w:rPr>
        <w:t xml:space="preserve"> Freudenberger</w:t>
      </w:r>
      <w:r w:rsidR="00DF3E30">
        <w:rPr>
          <w:rFonts w:ascii="Arial" w:hAnsi="Arial" w:cs="Arial"/>
        </w:rPr>
        <w:t>, einer der EVA-Geschäftsführer</w:t>
      </w:r>
      <w:r w:rsidR="009D0705">
        <w:rPr>
          <w:rFonts w:ascii="Arial" w:hAnsi="Arial" w:cs="Arial"/>
        </w:rPr>
        <w:t>.</w:t>
      </w:r>
      <w:r w:rsidR="00B1210F" w:rsidRPr="00B1210F">
        <w:rPr>
          <w:rFonts w:ascii="Arial" w:hAnsi="Arial" w:cs="Arial"/>
        </w:rPr>
        <w:t xml:space="preserve"> </w:t>
      </w:r>
      <w:r w:rsidR="00B1210F">
        <w:rPr>
          <w:rFonts w:ascii="Arial" w:hAnsi="Arial" w:cs="Arial"/>
        </w:rPr>
        <w:t>Wenn es an der Haustür klingelt, können sich Hausbesitzer jederzeit den Dienstausweis vorlegen lassen.</w:t>
      </w:r>
    </w:p>
    <w:p w14:paraId="7409A131" w14:textId="77777777" w:rsidR="009D0705" w:rsidRDefault="009D0705" w:rsidP="000E3BF9">
      <w:pPr>
        <w:spacing w:line="288" w:lineRule="auto"/>
        <w:ind w:right="1837"/>
        <w:rPr>
          <w:rFonts w:ascii="Arial" w:hAnsi="Arial" w:cs="Arial"/>
        </w:rPr>
      </w:pPr>
    </w:p>
    <w:p w14:paraId="3079C20C" w14:textId="77777777" w:rsidR="00B1210F" w:rsidRPr="00B1210F" w:rsidRDefault="00B1210F" w:rsidP="000E3BF9">
      <w:pPr>
        <w:spacing w:line="288" w:lineRule="auto"/>
        <w:ind w:right="1837"/>
        <w:rPr>
          <w:rFonts w:ascii="Arial" w:hAnsi="Arial" w:cs="Arial"/>
          <w:b/>
        </w:rPr>
      </w:pPr>
      <w:r>
        <w:rPr>
          <w:rFonts w:ascii="Arial" w:hAnsi="Arial" w:cs="Arial"/>
          <w:b/>
        </w:rPr>
        <w:t>Kostenlose Durchführung</w:t>
      </w:r>
    </w:p>
    <w:p w14:paraId="2311F5B7" w14:textId="4CAAAA4B" w:rsidR="00DF3E30" w:rsidRDefault="00AE1CA9" w:rsidP="000E3BF9">
      <w:pPr>
        <w:spacing w:line="288" w:lineRule="auto"/>
        <w:ind w:right="1837"/>
        <w:rPr>
          <w:rFonts w:ascii="Arial" w:hAnsi="Arial" w:cs="Arial"/>
        </w:rPr>
      </w:pPr>
      <w:r>
        <w:rPr>
          <w:rFonts w:ascii="Arial" w:hAnsi="Arial" w:cs="Arial"/>
        </w:rPr>
        <w:t xml:space="preserve">Kosten entstehen EVA-Kunden für den Zählerwechsel nicht. </w:t>
      </w:r>
      <w:r w:rsidR="00B1210F">
        <w:rPr>
          <w:rFonts w:ascii="Arial" w:hAnsi="Arial" w:cs="Arial"/>
        </w:rPr>
        <w:t>„</w:t>
      </w:r>
      <w:r>
        <w:rPr>
          <w:rFonts w:ascii="Arial" w:hAnsi="Arial" w:cs="Arial"/>
        </w:rPr>
        <w:t xml:space="preserve">Wichtig </w:t>
      </w:r>
      <w:r w:rsidR="00B1210F">
        <w:rPr>
          <w:rFonts w:ascii="Arial" w:hAnsi="Arial" w:cs="Arial"/>
        </w:rPr>
        <w:t>ist</w:t>
      </w:r>
      <w:r>
        <w:rPr>
          <w:rFonts w:ascii="Arial" w:hAnsi="Arial" w:cs="Arial"/>
        </w:rPr>
        <w:t xml:space="preserve"> nur,  dass die Geräte frei zugänglich sind</w:t>
      </w:r>
      <w:r w:rsidR="00B1210F">
        <w:rPr>
          <w:rFonts w:ascii="Arial" w:hAnsi="Arial" w:cs="Arial"/>
        </w:rPr>
        <w:t>“</w:t>
      </w:r>
      <w:r>
        <w:rPr>
          <w:rFonts w:ascii="Arial" w:hAnsi="Arial" w:cs="Arial"/>
        </w:rPr>
        <w:t xml:space="preserve">, sagt Serviceleiter Leonhard Schultes. Dann nimmt der Wechsel </w:t>
      </w:r>
      <w:r w:rsidR="009D0705">
        <w:rPr>
          <w:rFonts w:ascii="Arial" w:hAnsi="Arial" w:cs="Arial"/>
        </w:rPr>
        <w:t xml:space="preserve">im Schnitt nur eine halbe Stunde in Anspruch. </w:t>
      </w:r>
      <w:r>
        <w:rPr>
          <w:rFonts w:ascii="Arial" w:hAnsi="Arial" w:cs="Arial"/>
        </w:rPr>
        <w:t xml:space="preserve">Die Geräte befinden sich in </w:t>
      </w:r>
      <w:r w:rsidR="00355990">
        <w:rPr>
          <w:rFonts w:ascii="Arial" w:hAnsi="Arial" w:cs="Arial"/>
        </w:rPr>
        <w:t xml:space="preserve">der </w:t>
      </w:r>
      <w:r w:rsidR="00C141FD">
        <w:rPr>
          <w:rFonts w:ascii="Arial" w:hAnsi="Arial" w:cs="Arial"/>
        </w:rPr>
        <w:t>Regel in einem separaten Hausanschluss</w:t>
      </w:r>
      <w:r w:rsidR="00DF3E30">
        <w:rPr>
          <w:rFonts w:ascii="Arial" w:hAnsi="Arial" w:cs="Arial"/>
        </w:rPr>
        <w:t>- oder Technik</w:t>
      </w:r>
      <w:r w:rsidR="005A6C5D">
        <w:rPr>
          <w:rFonts w:ascii="Arial" w:hAnsi="Arial" w:cs="Arial"/>
        </w:rPr>
        <w:t>raum</w:t>
      </w:r>
      <w:r w:rsidR="00DF3E30">
        <w:rPr>
          <w:rFonts w:ascii="Arial" w:hAnsi="Arial" w:cs="Arial"/>
        </w:rPr>
        <w:t xml:space="preserve"> </w:t>
      </w:r>
      <w:r w:rsidR="00C141FD">
        <w:rPr>
          <w:rFonts w:ascii="Arial" w:hAnsi="Arial" w:cs="Arial"/>
        </w:rPr>
        <w:t xml:space="preserve">im Keller oder im Erdgeschoss. </w:t>
      </w:r>
      <w:r w:rsidR="00B1210F">
        <w:rPr>
          <w:rFonts w:ascii="Arial" w:hAnsi="Arial" w:cs="Arial"/>
        </w:rPr>
        <w:t xml:space="preserve">Das Baujahr ist über der Verbrauchsanzeige aufgedruckt. Und wer zufällig </w:t>
      </w:r>
      <w:r w:rsidR="00C141FD">
        <w:rPr>
          <w:rFonts w:ascii="Arial" w:hAnsi="Arial" w:cs="Arial"/>
        </w:rPr>
        <w:t xml:space="preserve">nicht im Haus ist, wenn </w:t>
      </w:r>
      <w:r w:rsidR="00DF3E30">
        <w:rPr>
          <w:rFonts w:ascii="Arial" w:hAnsi="Arial" w:cs="Arial"/>
        </w:rPr>
        <w:t>der Monteur kommt</w:t>
      </w:r>
      <w:r w:rsidR="00C141FD">
        <w:rPr>
          <w:rFonts w:ascii="Arial" w:hAnsi="Arial" w:cs="Arial"/>
        </w:rPr>
        <w:t>,</w:t>
      </w:r>
      <w:r w:rsidR="00B1210F">
        <w:rPr>
          <w:rFonts w:ascii="Arial" w:hAnsi="Arial" w:cs="Arial"/>
        </w:rPr>
        <w:t xml:space="preserve"> braucht sich keine Sorgen </w:t>
      </w:r>
      <w:r w:rsidR="00355990">
        <w:rPr>
          <w:rFonts w:ascii="Arial" w:hAnsi="Arial" w:cs="Arial"/>
        </w:rPr>
        <w:t xml:space="preserve">zu </w:t>
      </w:r>
      <w:r w:rsidR="00B1210F">
        <w:rPr>
          <w:rFonts w:ascii="Arial" w:hAnsi="Arial" w:cs="Arial"/>
        </w:rPr>
        <w:t>machen. Die Mitarbeiter der TBD benachrichtigen die Hausbewohner in diesem Fall schriftlich über den Zählerwechsel und vereinbaren einen weiteren Termin.</w:t>
      </w:r>
      <w:r w:rsidR="00355990">
        <w:rPr>
          <w:rFonts w:ascii="Arial" w:hAnsi="Arial" w:cs="Arial"/>
        </w:rPr>
        <w:t xml:space="preserve"> </w:t>
      </w:r>
    </w:p>
    <w:p w14:paraId="0447BDF2" w14:textId="77777777" w:rsidR="00DF3E30" w:rsidRDefault="00DF3E30" w:rsidP="000E3BF9">
      <w:pPr>
        <w:spacing w:line="288" w:lineRule="auto"/>
        <w:ind w:right="1837"/>
        <w:rPr>
          <w:rFonts w:ascii="Arial" w:hAnsi="Arial" w:cs="Arial"/>
        </w:rPr>
      </w:pPr>
    </w:p>
    <w:p w14:paraId="21F0964C" w14:textId="641075E8" w:rsidR="00DF3E30" w:rsidRPr="00DF3E30" w:rsidRDefault="00FC3B3D" w:rsidP="000E3BF9">
      <w:pPr>
        <w:spacing w:line="288" w:lineRule="auto"/>
        <w:ind w:right="1837"/>
        <w:rPr>
          <w:rFonts w:ascii="Arial" w:hAnsi="Arial" w:cs="Arial"/>
          <w:b/>
        </w:rPr>
      </w:pPr>
      <w:r>
        <w:rPr>
          <w:rFonts w:ascii="Arial" w:hAnsi="Arial" w:cs="Arial"/>
          <w:b/>
        </w:rPr>
        <w:t>Info</w:t>
      </w:r>
    </w:p>
    <w:p w14:paraId="4A1619E7" w14:textId="126403C0" w:rsidR="00C141FD" w:rsidRDefault="00DF3E30" w:rsidP="000E3BF9">
      <w:pPr>
        <w:spacing w:line="288" w:lineRule="auto"/>
        <w:ind w:right="1837"/>
        <w:rPr>
          <w:rFonts w:ascii="Arial" w:hAnsi="Arial" w:cs="Arial"/>
        </w:rPr>
      </w:pPr>
      <w:r>
        <w:rPr>
          <w:rFonts w:ascii="Arial" w:hAnsi="Arial" w:cs="Arial"/>
        </w:rPr>
        <w:t xml:space="preserve">Bei Fragen können sich betroffene Kunden selbstverständlich auch an das Team der Energieversorgung Alzenau wenden. Die Mitarbeiter sind von Montag bis Freitag unter der Telefonnummer </w:t>
      </w:r>
      <w:r w:rsidRPr="00DF3E30">
        <w:rPr>
          <w:rFonts w:ascii="Arial" w:hAnsi="Arial" w:cs="Arial"/>
        </w:rPr>
        <w:t>06023</w:t>
      </w:r>
      <w:r>
        <w:rPr>
          <w:rFonts w:ascii="Arial" w:hAnsi="Arial" w:cs="Arial"/>
        </w:rPr>
        <w:t xml:space="preserve"> / </w:t>
      </w:r>
      <w:r w:rsidRPr="00DF3E30">
        <w:rPr>
          <w:rFonts w:ascii="Arial" w:hAnsi="Arial" w:cs="Arial"/>
        </w:rPr>
        <w:t>949-444</w:t>
      </w:r>
      <w:r>
        <w:rPr>
          <w:rFonts w:ascii="Arial" w:hAnsi="Arial" w:cs="Arial"/>
        </w:rPr>
        <w:t xml:space="preserve"> erreichbar und stehen im Verwaltungsgebäude im Mühlweg 1 in Alzenau gerne für ein persönliches Gespräch bereit.</w:t>
      </w:r>
    </w:p>
    <w:p w14:paraId="4CECA110" w14:textId="77777777" w:rsidR="00B1210F" w:rsidRDefault="00B1210F" w:rsidP="000E3BF9">
      <w:pPr>
        <w:spacing w:line="288" w:lineRule="auto"/>
        <w:ind w:right="1837"/>
        <w:rPr>
          <w:rFonts w:ascii="Arial" w:hAnsi="Arial" w:cs="Arial"/>
        </w:rPr>
      </w:pPr>
    </w:p>
    <w:p w14:paraId="2CEBBD1A" w14:textId="77777777" w:rsidR="00B1210F" w:rsidRDefault="00B1210F" w:rsidP="000E3BF9">
      <w:pPr>
        <w:spacing w:line="288" w:lineRule="auto"/>
        <w:ind w:right="1837"/>
        <w:rPr>
          <w:rFonts w:ascii="Arial" w:hAnsi="Arial" w:cs="Arial"/>
        </w:rPr>
      </w:pPr>
    </w:p>
    <w:sectPr w:rsidR="00B1210F" w:rsidSect="00F74F7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468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323"/>
    <w:rsid w:val="000E3BF9"/>
    <w:rsid w:val="00124BF5"/>
    <w:rsid w:val="00355990"/>
    <w:rsid w:val="003B092C"/>
    <w:rsid w:val="003B6F69"/>
    <w:rsid w:val="003F6448"/>
    <w:rsid w:val="00425BCD"/>
    <w:rsid w:val="0047072F"/>
    <w:rsid w:val="00513DF9"/>
    <w:rsid w:val="00566D51"/>
    <w:rsid w:val="005A6C5D"/>
    <w:rsid w:val="00621F47"/>
    <w:rsid w:val="006E6F0D"/>
    <w:rsid w:val="007047B2"/>
    <w:rsid w:val="0071592D"/>
    <w:rsid w:val="00862B8B"/>
    <w:rsid w:val="00862EEB"/>
    <w:rsid w:val="009D0705"/>
    <w:rsid w:val="009D5209"/>
    <w:rsid w:val="009F08CD"/>
    <w:rsid w:val="00A61B76"/>
    <w:rsid w:val="00AE1CA9"/>
    <w:rsid w:val="00B0742F"/>
    <w:rsid w:val="00B1210F"/>
    <w:rsid w:val="00BE6750"/>
    <w:rsid w:val="00C141FD"/>
    <w:rsid w:val="00D02BCD"/>
    <w:rsid w:val="00D106F6"/>
    <w:rsid w:val="00DD19ED"/>
    <w:rsid w:val="00DF3E30"/>
    <w:rsid w:val="00E07C39"/>
    <w:rsid w:val="00E87323"/>
    <w:rsid w:val="00E93606"/>
    <w:rsid w:val="00EA31D1"/>
    <w:rsid w:val="00F26AAF"/>
    <w:rsid w:val="00F57B28"/>
    <w:rsid w:val="00F74F77"/>
    <w:rsid w:val="00FC3B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27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2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F26AAF"/>
    <w:rPr>
      <w:sz w:val="16"/>
      <w:szCs w:val="16"/>
    </w:rPr>
  </w:style>
  <w:style w:type="paragraph" w:styleId="Kommentartext">
    <w:name w:val="annotation text"/>
    <w:basedOn w:val="Standard"/>
    <w:link w:val="KommentartextZchn"/>
    <w:uiPriority w:val="99"/>
    <w:semiHidden/>
    <w:unhideWhenUsed/>
    <w:rsid w:val="00F26AAF"/>
  </w:style>
  <w:style w:type="character" w:customStyle="1" w:styleId="KommentartextZchn">
    <w:name w:val="Kommentartext Zchn"/>
    <w:link w:val="Kommentartext"/>
    <w:uiPriority w:val="99"/>
    <w:semiHidden/>
    <w:rsid w:val="00F26AAF"/>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26AAF"/>
    <w:rPr>
      <w:b/>
      <w:bCs/>
    </w:rPr>
  </w:style>
  <w:style w:type="character" w:customStyle="1" w:styleId="KommentarthemaZchn">
    <w:name w:val="Kommentarthema Zchn"/>
    <w:link w:val="Kommentarthema"/>
    <w:uiPriority w:val="99"/>
    <w:semiHidden/>
    <w:rsid w:val="00F26AAF"/>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F26AAF"/>
    <w:rPr>
      <w:rFonts w:ascii="Segoe UI" w:hAnsi="Segoe UI" w:cs="Segoe UI"/>
      <w:sz w:val="18"/>
      <w:szCs w:val="18"/>
    </w:rPr>
  </w:style>
  <w:style w:type="character" w:customStyle="1" w:styleId="SprechblasentextZchn">
    <w:name w:val="Sprechblasentext Zchn"/>
    <w:link w:val="Sprechblasentext"/>
    <w:uiPriority w:val="99"/>
    <w:semiHidden/>
    <w:rsid w:val="00F26AA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111">
      <w:bodyDiv w:val="1"/>
      <w:marLeft w:val="0"/>
      <w:marRight w:val="0"/>
      <w:marTop w:val="0"/>
      <w:marBottom w:val="0"/>
      <w:divBdr>
        <w:top w:val="none" w:sz="0" w:space="0" w:color="auto"/>
        <w:left w:val="none" w:sz="0" w:space="0" w:color="auto"/>
        <w:bottom w:val="none" w:sz="0" w:space="0" w:color="auto"/>
        <w:right w:val="none" w:sz="0" w:space="0" w:color="auto"/>
      </w:divBdr>
    </w:div>
    <w:div w:id="409741722">
      <w:bodyDiv w:val="1"/>
      <w:marLeft w:val="0"/>
      <w:marRight w:val="0"/>
      <w:marTop w:val="0"/>
      <w:marBottom w:val="0"/>
      <w:divBdr>
        <w:top w:val="none" w:sz="0" w:space="0" w:color="auto"/>
        <w:left w:val="none" w:sz="0" w:space="0" w:color="auto"/>
        <w:bottom w:val="none" w:sz="0" w:space="0" w:color="auto"/>
        <w:right w:val="none" w:sz="0" w:space="0" w:color="auto"/>
      </w:divBdr>
    </w:div>
    <w:div w:id="1872037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 Wurstbauer</dc:creator>
  <cp:keywords/>
  <dc:description/>
  <cp:lastModifiedBy>d18706</cp:lastModifiedBy>
  <cp:revision>19</cp:revision>
  <cp:lastPrinted>2016-03-14T15:27:00Z</cp:lastPrinted>
  <dcterms:created xsi:type="dcterms:W3CDTF">2016-03-14T13:42:00Z</dcterms:created>
  <dcterms:modified xsi:type="dcterms:W3CDTF">2016-03-18T09:43:00Z</dcterms:modified>
</cp:coreProperties>
</file>